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3F79C72E" w:rsidR="00FD5E94" w:rsidRPr="008C6F39" w:rsidRDefault="002B0A30" w:rsidP="00FD5E94">
      <w:pPr>
        <w:ind w:left="5760"/>
        <w:jc w:val="both"/>
        <w:rPr>
          <w:rFonts w:ascii="Calibri" w:hAnsi="Calibri" w:cs="Calibri"/>
          <w:b/>
        </w:rPr>
      </w:pPr>
      <w:r w:rsidRPr="008C6F39">
        <w:rPr>
          <w:rFonts w:ascii="Calibri" w:hAnsi="Calibri" w:cs="Calibri"/>
          <w:b/>
        </w:rPr>
        <w:t>Public Utilities Board of Kiribati</w:t>
      </w:r>
    </w:p>
    <w:p w14:paraId="46F1DB1A" w14:textId="74D4CFEE" w:rsidR="00FD5E94" w:rsidRPr="008C6F39" w:rsidRDefault="008C6F39" w:rsidP="00FD5E94">
      <w:pPr>
        <w:ind w:left="5760"/>
        <w:jc w:val="both"/>
        <w:rPr>
          <w:rFonts w:ascii="Calibri" w:hAnsi="Calibri" w:cs="Calibri"/>
        </w:rPr>
      </w:pPr>
      <w:r w:rsidRPr="008C6F39">
        <w:rPr>
          <w:rFonts w:ascii="Calibri" w:hAnsi="Calibri" w:cs="Calibri"/>
        </w:rPr>
        <w:t>Powerhouse Road, Betio</w:t>
      </w:r>
    </w:p>
    <w:p w14:paraId="476F4BE3" w14:textId="4C1DDFCE" w:rsidR="00FD5E94" w:rsidRPr="00106A08" w:rsidRDefault="008C6F39" w:rsidP="00FD5E94">
      <w:pPr>
        <w:ind w:left="5760"/>
        <w:jc w:val="both"/>
        <w:rPr>
          <w:rFonts w:ascii="Calibri" w:hAnsi="Calibri" w:cs="Calibri"/>
        </w:rPr>
      </w:pPr>
      <w:r w:rsidRPr="008C6F39">
        <w:rPr>
          <w:rFonts w:ascii="Calibri" w:hAnsi="Calibri" w:cs="Calibri"/>
        </w:rPr>
        <w:t>South Tarawa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BC6F51B" w14:textId="77777777" w:rsidR="00C234DD" w:rsidRDefault="00C234DD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30947E88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742D440D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8C6F39">
        <w:rPr>
          <w:rFonts w:ascii="Calibri" w:hAnsi="Calibri" w:cs="Calibri"/>
          <w:lang w:eastAsia="ko-KR"/>
        </w:rPr>
        <w:t>Public Utilities Board of Kiribati</w:t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3BB33DCA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95264C">
        <w:rPr>
          <w:sz w:val="24"/>
          <w:szCs w:val="24"/>
        </w:rPr>
        <w:t>Procurement No:</w:t>
      </w:r>
      <w:bookmarkEnd w:id="1"/>
      <w:bookmarkEnd w:id="2"/>
      <w:bookmarkEnd w:id="3"/>
      <w:bookmarkEnd w:id="4"/>
      <w:r w:rsidR="00C864CA">
        <w:rPr>
          <w:sz w:val="24"/>
          <w:szCs w:val="24"/>
        </w:rPr>
        <w:t xml:space="preserve">                     50-W001-23</w:t>
      </w:r>
    </w:p>
    <w:p w14:paraId="63FF277A" w14:textId="37CFFD39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C864CA">
        <w:rPr>
          <w:rFonts w:cs="Calibri"/>
          <w:sz w:val="24"/>
        </w:rPr>
        <w:t>17/02/2023</w:t>
      </w:r>
    </w:p>
    <w:p w14:paraId="4E9A6489" w14:textId="06ED1449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C864CA">
        <w:rPr>
          <w:rFonts w:cs="Calibri"/>
          <w:color w:val="FF0000"/>
          <w:sz w:val="24"/>
        </w:rPr>
        <w:t>03/04/2023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737898">
        <w:rPr>
          <w:rFonts w:cs="Calibri"/>
          <w:color w:val="FF0000"/>
          <w:sz w:val="24"/>
        </w:rPr>
        <w:t>1</w:t>
      </w:r>
      <w:r w:rsidR="00C864CA">
        <w:rPr>
          <w:rFonts w:cs="Calibri"/>
          <w:color w:val="FF0000"/>
          <w:sz w:val="24"/>
        </w:rPr>
        <w:t>7</w:t>
      </w:r>
      <w:r w:rsidR="00737898">
        <w:rPr>
          <w:rFonts w:cs="Calibri"/>
          <w:color w:val="FF0000"/>
          <w:sz w:val="24"/>
        </w:rPr>
        <w:t>h</w:t>
      </w:r>
      <w:r w:rsidR="00741DDD"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64CE81FD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 xml:space="preserve">) for </w:t>
      </w:r>
      <w:r w:rsidR="008C6F39">
        <w:rPr>
          <w:rFonts w:cs="Calibri"/>
          <w:sz w:val="24"/>
        </w:rPr>
        <w:t xml:space="preserve">the Betio Power House, a </w:t>
      </w:r>
      <w:r w:rsidR="00354242">
        <w:rPr>
          <w:rFonts w:cs="Calibri"/>
          <w:sz w:val="24"/>
        </w:rPr>
        <w:t>single steel framed building designed to house, control and maintain six diesel generators in a tropical storm zone.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C234D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spacing w:after="120" w:line="360" w:lineRule="auto"/>
        <w:ind w:left="714" w:hanging="357"/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3EBB6C52" w14:textId="22F9ED28" w:rsidR="00C234DD" w:rsidRDefault="00C234DD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Reference documents for this tender are, in separate files:</w:t>
      </w:r>
    </w:p>
    <w:p w14:paraId="3F4193CD" w14:textId="09BE5F1D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1. Betio Power House - Invitation to Tender - 2023-01</w:t>
      </w:r>
    </w:p>
    <w:p w14:paraId="67538112" w14:textId="7319CA83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2. Betio Power House - Instructions for Tenderers - 2023-01</w:t>
      </w:r>
    </w:p>
    <w:p w14:paraId="3F7AF22F" w14:textId="438360B7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3. Betio Power House - Time Schedule - 2023-01</w:t>
      </w:r>
    </w:p>
    <w:p w14:paraId="222220ED" w14:textId="3F5B6F66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lastRenderedPageBreak/>
        <w:t>4a. Betio Power House - Specification Summary - 2023-01</w:t>
      </w:r>
    </w:p>
    <w:p w14:paraId="31CD7538" w14:textId="5EF91F55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4b. Betio Power House - Building and MEP Specification - 2023-01</w:t>
      </w:r>
    </w:p>
    <w:p w14:paraId="1633EBDA" w14:textId="344DAD37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4c. Betio Power House - Structure Specification - 2023-01</w:t>
      </w:r>
    </w:p>
    <w:p w14:paraId="22FAE3C9" w14:textId="580505F0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4d. Betio Power House - Building and MEP Drawings - 2023-01</w:t>
      </w:r>
    </w:p>
    <w:p w14:paraId="53C1A5B2" w14:textId="64A759F3" w:rsid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4e. Betio Power House - Structure Drawings - 2023-01</w:t>
      </w:r>
    </w:p>
    <w:p w14:paraId="0332A4F6" w14:textId="6F151814" w:rsidR="00ED7CAE" w:rsidRPr="00C234DD" w:rsidRDefault="00ED7CAE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4f. Betio Power House – Building 3D Model – 2023-01</w:t>
      </w:r>
    </w:p>
    <w:p w14:paraId="5DF0E7E6" w14:textId="73809D55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5. Betio Power House - Evaluation Criteria and Method - 2023-01</w:t>
      </w:r>
    </w:p>
    <w:p w14:paraId="2820B7C6" w14:textId="65E7C970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6. Betio Power House - Supply Agreement (SCC International) - 2023-01</w:t>
      </w:r>
    </w:p>
    <w:p w14:paraId="0827B731" w14:textId="77524726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7. Betio Power House - Supply Agreement Terms (GCC International) - 2023-01</w:t>
      </w:r>
    </w:p>
    <w:p w14:paraId="2A80809B" w14:textId="183ADD3F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8a. Betio Power House - Certificate of Compliance - 2023-01</w:t>
      </w:r>
    </w:p>
    <w:p w14:paraId="25468ABC" w14:textId="1D3DCB46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8b. Betio Power House - UN Supplier Code of Conduct - 2023-01</w:t>
      </w:r>
    </w:p>
    <w:p w14:paraId="66ABF36D" w14:textId="08C10D73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9a. Betio Power House - Financial Details - 2023-01</w:t>
      </w:r>
    </w:p>
    <w:p w14:paraId="712DB763" w14:textId="0B4E95D6" w:rsidR="00C234DD" w:rsidRPr="00C234DD" w:rsidRDefault="00C234DD" w:rsidP="00C234DD">
      <w:pPr>
        <w:pStyle w:val="ListParagraph"/>
        <w:numPr>
          <w:ilvl w:val="0"/>
          <w:numId w:val="4"/>
        </w:numPr>
        <w:tabs>
          <w:tab w:val="left" w:pos="720"/>
          <w:tab w:val="right" w:leader="dot" w:pos="8640"/>
        </w:tabs>
        <w:spacing w:after="120"/>
        <w:ind w:leftChars="0" w:left="714" w:hanging="357"/>
        <w:rPr>
          <w:rFonts w:cs="Calibri"/>
          <w:sz w:val="24"/>
          <w:szCs w:val="24"/>
        </w:rPr>
      </w:pPr>
      <w:r w:rsidRPr="00C234DD">
        <w:rPr>
          <w:rFonts w:cs="Calibri"/>
          <w:sz w:val="24"/>
          <w:szCs w:val="24"/>
        </w:rPr>
        <w:t>9b. Betio Power House - Supplier's Availability of Financial Resources - 2023-01</w:t>
      </w:r>
    </w:p>
    <w:p w14:paraId="04B15AD1" w14:textId="77777777" w:rsidR="00C234DD" w:rsidRDefault="00C234DD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</w:p>
    <w:p w14:paraId="42309A2A" w14:textId="60E67DE1" w:rsidR="00FD5E94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DA01EF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469E06B2" w14:textId="77777777" w:rsidR="00C234DD" w:rsidRPr="00106A08" w:rsidRDefault="00C234DD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</w:p>
    <w:p w14:paraId="6ADD2DD0" w14:textId="6C96605F" w:rsidR="00FD5E94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5FFC16DD" w14:textId="77777777" w:rsidR="002F208C" w:rsidRDefault="002F208C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1E659046" w14:textId="184D45E6" w:rsidR="00FD5E94" w:rsidRDefault="002F208C" w:rsidP="002F208C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53E05B0F" wp14:editId="0225DF46">
            <wp:extent cx="1304925" cy="414655"/>
            <wp:effectExtent l="0" t="0" r="952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1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E39D93" w14:textId="3B675E93" w:rsidR="00FD5E94" w:rsidRPr="00F46D13" w:rsidRDefault="002F208C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James Young – CEO PUB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3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AE55" w14:textId="77777777" w:rsidR="007D0FA2" w:rsidRDefault="007D0FA2">
      <w:r>
        <w:separator/>
      </w:r>
    </w:p>
  </w:endnote>
  <w:endnote w:type="continuationSeparator" w:id="0">
    <w:p w14:paraId="5A6285E0" w14:textId="77777777" w:rsidR="007D0FA2" w:rsidRDefault="007D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4FBF78C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864CA">
      <w:rPr>
        <w:noProof/>
      </w:rPr>
      <w:t>2023-02-17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A660" w14:textId="77777777" w:rsidR="007D0FA2" w:rsidRDefault="007D0FA2">
      <w:r>
        <w:separator/>
      </w:r>
    </w:p>
  </w:footnote>
  <w:footnote w:type="continuationSeparator" w:id="0">
    <w:p w14:paraId="3C8C3293" w14:textId="77777777" w:rsidR="007D0FA2" w:rsidRDefault="007D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B292EE1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6F724A8C"/>
    <w:multiLevelType w:val="hybridMultilevel"/>
    <w:tmpl w:val="421A4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97140563">
    <w:abstractNumId w:val="0"/>
  </w:num>
  <w:num w:numId="2" w16cid:durableId="1377857061">
    <w:abstractNumId w:val="3"/>
  </w:num>
  <w:num w:numId="3" w16cid:durableId="1654063970">
    <w:abstractNumId w:val="2"/>
  </w:num>
  <w:num w:numId="4" w16cid:durableId="141442857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0A30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08C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242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18BA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1BF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0FA2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6F39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4DD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4CA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01EF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D7CAE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B37AB6-2534-4E7D-93B1-CA443560FA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42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2410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8</cp:revision>
  <cp:lastPrinted>2019-09-11T22:43:00Z</cp:lastPrinted>
  <dcterms:created xsi:type="dcterms:W3CDTF">2022-12-27T05:22:00Z</dcterms:created>
  <dcterms:modified xsi:type="dcterms:W3CDTF">2023-02-17T02:48:00Z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